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ind w:firstLine="602" w:firstLineChars="200"/>
        <w:rPr>
          <w:rFonts w:hint="eastAsia"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安徽财经大学工商管理硕士（MBA）研究生课程设置一览表</w:t>
      </w:r>
    </w:p>
    <w:p>
      <w:pPr>
        <w:adjustRightInd w:val="0"/>
        <w:snapToGrid w:val="0"/>
        <w:spacing w:line="500" w:lineRule="exact"/>
        <w:rPr>
          <w:rFonts w:hint="eastAsia" w:ascii="宋体" w:hAnsi="宋体" w:cs="宋体"/>
          <w:b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ascii="宋体" w:hAnsi="宋体"/>
          <w:b/>
          <w:sz w:val="30"/>
          <w:szCs w:val="30"/>
        </w:rPr>
      </w:pPr>
    </w:p>
    <w:tbl>
      <w:tblPr>
        <w:tblStyle w:val="4"/>
        <w:tblW w:w="2701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30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1691" w:type="pct"/>
            <w:vMerge w:val="restart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核心课程</w:t>
            </w: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2"/>
              </w:rPr>
              <w:t>马克思主义与社会科学方法论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管理经济学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数据模型与决策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管理信息系统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商务英语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统计分析及软件应用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会计学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财务管理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人力资源管理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营销管理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运营管理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战略管理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组织行为</w:t>
            </w:r>
            <w:r>
              <w:rPr>
                <w:rFonts w:hint="eastAsia" w:ascii="宋体" w:hAnsi="宋体" w:cs="宋体"/>
                <w:sz w:val="24"/>
              </w:rPr>
              <w:t>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电子商务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领导学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创新创业管理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691" w:type="pct"/>
            <w:vMerge w:val="continue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3308" w:type="pct"/>
            <w:tcMar>
              <w:top w:w="75" w:type="dxa"/>
              <w:left w:w="90" w:type="dxa"/>
              <w:bottom w:w="75" w:type="dxa"/>
              <w:right w:w="9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管理研究方法</w:t>
            </w:r>
          </w:p>
        </w:tc>
      </w:tr>
    </w:tbl>
    <w:p>
      <w:pPr>
        <w:rPr>
          <w:sz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VmZDg3NzkwZjhiMTc4Y2FlYzAzNjkxYzUzMTBhZGYifQ=="/>
  </w:docVars>
  <w:rsids>
    <w:rsidRoot w:val="00BD6364"/>
    <w:rsid w:val="00BD6364"/>
    <w:rsid w:val="00F237E0"/>
    <w:rsid w:val="729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210</Words>
  <Characters>212</Characters>
  <Lines>2</Lines>
  <Paragraphs>1</Paragraphs>
  <TotalTime>10</TotalTime>
  <ScaleCrop>false</ScaleCrop>
  <LinksUpToDate>false</LinksUpToDate>
  <CharactersWithSpaces>212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2022-05-13T02:05:00Z</dcterms:created>
  <dc:creator>lenovo</dc:creator>
  <cp:lastModifiedBy>Alice</cp:lastModifiedBy>
  <dcterms:modified xsi:type="dcterms:W3CDTF">2023-05-06T12:04:09Z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1520183F741B4A229D13577923951941_12</vt:lpwstr>
  </property>
</Properties>
</file>